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AAC28" w14:textId="77777777" w:rsidR="0098071B" w:rsidRPr="0098071B" w:rsidRDefault="0098071B" w:rsidP="0098071B">
      <w:pPr>
        <w:keepNext/>
        <w:keepLines/>
        <w:numPr>
          <w:ilvl w:val="0"/>
          <w:numId w:val="2"/>
        </w:numPr>
        <w:spacing w:before="40" w:after="0"/>
        <w:outlineLvl w:val="1"/>
        <w:rPr>
          <w:rFonts w:asciiTheme="majorHAnsi" w:eastAsiaTheme="majorEastAsia" w:hAnsiTheme="majorHAnsi" w:cstheme="majorBidi"/>
          <w:b/>
          <w:bCs/>
          <w:iCs/>
          <w:color w:val="2F5496" w:themeColor="accent1" w:themeShade="BF"/>
          <w:sz w:val="26"/>
          <w:szCs w:val="26"/>
        </w:rPr>
      </w:pPr>
      <w:r w:rsidRPr="0098071B">
        <w:rPr>
          <w:rFonts w:asciiTheme="majorHAnsi" w:eastAsiaTheme="majorEastAsia" w:hAnsiTheme="majorHAnsi" w:cstheme="majorBidi"/>
          <w:b/>
          <w:bCs/>
          <w:color w:val="2F5496" w:themeColor="accent1" w:themeShade="BF"/>
          <w:sz w:val="26"/>
          <w:szCs w:val="26"/>
        </w:rPr>
        <w:t xml:space="preserve">Formaliseret organisation, der er </w:t>
      </w:r>
      <w:r w:rsidRPr="0098071B">
        <w:rPr>
          <w:rFonts w:asciiTheme="majorHAnsi" w:eastAsiaTheme="majorEastAsia" w:hAnsiTheme="majorHAnsi" w:cstheme="majorBidi"/>
          <w:b/>
          <w:bCs/>
          <w:i/>
          <w:color w:val="2F5496" w:themeColor="accent1" w:themeShade="BF"/>
          <w:sz w:val="26"/>
          <w:szCs w:val="26"/>
        </w:rPr>
        <w:t>anerkendt</w:t>
      </w:r>
      <w:r w:rsidRPr="0098071B">
        <w:rPr>
          <w:rFonts w:asciiTheme="majorHAnsi" w:eastAsiaTheme="majorEastAsia" w:hAnsiTheme="majorHAnsi" w:cstheme="majorBidi"/>
          <w:b/>
          <w:bCs/>
          <w:iCs/>
          <w:color w:val="2F5496" w:themeColor="accent1" w:themeShade="BF"/>
          <w:sz w:val="26"/>
          <w:szCs w:val="26"/>
        </w:rPr>
        <w:t xml:space="preserve"> trossamfund</w:t>
      </w:r>
    </w:p>
    <w:p w14:paraId="4ACB6F58" w14:textId="77777777" w:rsidR="0098071B" w:rsidRPr="0098071B" w:rsidRDefault="0098071B" w:rsidP="0098071B">
      <w:pPr>
        <w:rPr>
          <w:i/>
          <w:iCs/>
        </w:rPr>
      </w:pPr>
    </w:p>
    <w:p w14:paraId="797B63A0" w14:textId="77777777" w:rsidR="0098071B" w:rsidRPr="0098071B" w:rsidRDefault="0098071B" w:rsidP="0098071B">
      <w:pPr>
        <w:rPr>
          <w:i/>
          <w:iCs/>
          <w:sz w:val="20"/>
          <w:szCs w:val="20"/>
        </w:rPr>
      </w:pPr>
      <w:r w:rsidRPr="0098071B">
        <w:rPr>
          <w:i/>
          <w:iCs/>
          <w:sz w:val="20"/>
          <w:szCs w:val="20"/>
        </w:rPr>
        <w:t>Trossamfundet formaliserer sig som en forening med vedtægter, generalforsamling, bestyrelse m.v. og ansøger Kirkeministeriet om at blive anerkendt trossamfund i henhold til Lov om trossamfund uden for folkekirken.</w:t>
      </w:r>
    </w:p>
    <w:tbl>
      <w:tblPr>
        <w:tblStyle w:val="Tabel-Gitter"/>
        <w:tblW w:w="9209" w:type="dxa"/>
        <w:tblLook w:val="04A0" w:firstRow="1" w:lastRow="0" w:firstColumn="1" w:lastColumn="0" w:noHBand="0" w:noVBand="1"/>
      </w:tblPr>
      <w:tblGrid>
        <w:gridCol w:w="2972"/>
        <w:gridCol w:w="6237"/>
      </w:tblGrid>
      <w:tr w:rsidR="0098071B" w:rsidRPr="0098071B" w14:paraId="74D825F6" w14:textId="77777777" w:rsidTr="00E565D4">
        <w:tc>
          <w:tcPr>
            <w:tcW w:w="2972" w:type="dxa"/>
          </w:tcPr>
          <w:p w14:paraId="0DA9D71B" w14:textId="77777777" w:rsidR="0098071B" w:rsidRPr="0098071B" w:rsidRDefault="0098071B" w:rsidP="0098071B">
            <w:pPr>
              <w:rPr>
                <w:sz w:val="20"/>
                <w:szCs w:val="20"/>
              </w:rPr>
            </w:pPr>
            <w:r w:rsidRPr="0098071B">
              <w:rPr>
                <w:sz w:val="20"/>
                <w:szCs w:val="20"/>
              </w:rPr>
              <w:t>Hvem bør vælge denne form?</w:t>
            </w:r>
          </w:p>
        </w:tc>
        <w:tc>
          <w:tcPr>
            <w:tcW w:w="6237" w:type="dxa"/>
          </w:tcPr>
          <w:p w14:paraId="47ADE287" w14:textId="77777777" w:rsidR="0098071B" w:rsidRPr="0098071B" w:rsidRDefault="0098071B" w:rsidP="0098071B">
            <w:pPr>
              <w:rPr>
                <w:sz w:val="20"/>
                <w:szCs w:val="20"/>
              </w:rPr>
            </w:pPr>
            <w:r w:rsidRPr="0098071B">
              <w:rPr>
                <w:sz w:val="20"/>
                <w:szCs w:val="20"/>
              </w:rPr>
              <w:t>Trossamfund, der ønsker at få skattefradrag for gaver og/eller vielsesbemyndigelse. Det skal have nået en størrelse og stabilitet, hvor man kan håndtere kravene hertil.</w:t>
            </w:r>
          </w:p>
        </w:tc>
      </w:tr>
    </w:tbl>
    <w:p w14:paraId="2335552A" w14:textId="77777777" w:rsidR="0098071B" w:rsidRPr="0098071B" w:rsidRDefault="0098071B" w:rsidP="0098071B">
      <w:pPr>
        <w:rPr>
          <w:i/>
          <w:iCs/>
          <w:sz w:val="20"/>
          <w:szCs w:val="20"/>
        </w:rPr>
      </w:pPr>
    </w:p>
    <w:tbl>
      <w:tblPr>
        <w:tblStyle w:val="Tabel-Gitter"/>
        <w:tblW w:w="9209" w:type="dxa"/>
        <w:tblLook w:val="04A0" w:firstRow="1" w:lastRow="0" w:firstColumn="1" w:lastColumn="0" w:noHBand="0" w:noVBand="1"/>
      </w:tblPr>
      <w:tblGrid>
        <w:gridCol w:w="2972"/>
        <w:gridCol w:w="6237"/>
      </w:tblGrid>
      <w:tr w:rsidR="0098071B" w:rsidRPr="0098071B" w14:paraId="5671D02F" w14:textId="77777777" w:rsidTr="00E565D4">
        <w:tc>
          <w:tcPr>
            <w:tcW w:w="2972" w:type="dxa"/>
            <w:tcMar>
              <w:top w:w="57" w:type="dxa"/>
              <w:bottom w:w="57" w:type="dxa"/>
            </w:tcMar>
          </w:tcPr>
          <w:p w14:paraId="5010FD68" w14:textId="77777777" w:rsidR="0098071B" w:rsidRPr="0098071B" w:rsidRDefault="0098071B" w:rsidP="0098071B">
            <w:pPr>
              <w:rPr>
                <w:b/>
                <w:bCs/>
                <w:sz w:val="20"/>
                <w:szCs w:val="20"/>
              </w:rPr>
            </w:pPr>
            <w:r w:rsidRPr="0098071B">
              <w:rPr>
                <w:b/>
                <w:bCs/>
                <w:sz w:val="20"/>
                <w:szCs w:val="20"/>
              </w:rPr>
              <w:t>Spørgsmål</w:t>
            </w:r>
          </w:p>
        </w:tc>
        <w:tc>
          <w:tcPr>
            <w:tcW w:w="6237" w:type="dxa"/>
            <w:tcMar>
              <w:top w:w="57" w:type="dxa"/>
              <w:bottom w:w="57" w:type="dxa"/>
            </w:tcMar>
          </w:tcPr>
          <w:p w14:paraId="36D64DC2" w14:textId="77777777" w:rsidR="0098071B" w:rsidRPr="0098071B" w:rsidRDefault="0098071B" w:rsidP="0098071B">
            <w:pPr>
              <w:rPr>
                <w:b/>
                <w:bCs/>
                <w:sz w:val="20"/>
                <w:szCs w:val="20"/>
              </w:rPr>
            </w:pPr>
            <w:r w:rsidRPr="0098071B">
              <w:rPr>
                <w:b/>
                <w:bCs/>
                <w:sz w:val="20"/>
                <w:szCs w:val="20"/>
              </w:rPr>
              <w:t>Svar</w:t>
            </w:r>
          </w:p>
        </w:tc>
      </w:tr>
      <w:tr w:rsidR="0098071B" w:rsidRPr="0098071B" w14:paraId="2D40A501" w14:textId="77777777" w:rsidTr="00E565D4">
        <w:tc>
          <w:tcPr>
            <w:tcW w:w="2972" w:type="dxa"/>
            <w:tcMar>
              <w:top w:w="57" w:type="dxa"/>
              <w:bottom w:w="57" w:type="dxa"/>
            </w:tcMar>
          </w:tcPr>
          <w:p w14:paraId="674C8A91" w14:textId="77777777" w:rsidR="0098071B" w:rsidRPr="0098071B" w:rsidRDefault="0098071B" w:rsidP="0098071B">
            <w:pPr>
              <w:rPr>
                <w:sz w:val="20"/>
                <w:szCs w:val="20"/>
              </w:rPr>
            </w:pPr>
            <w:r w:rsidRPr="0098071B">
              <w:rPr>
                <w:sz w:val="20"/>
                <w:szCs w:val="20"/>
              </w:rPr>
              <w:t>Hvor mange medlemmer skal man være?</w:t>
            </w:r>
          </w:p>
        </w:tc>
        <w:tc>
          <w:tcPr>
            <w:tcW w:w="6237" w:type="dxa"/>
            <w:tcMar>
              <w:top w:w="57" w:type="dxa"/>
              <w:bottom w:w="57" w:type="dxa"/>
            </w:tcMar>
          </w:tcPr>
          <w:p w14:paraId="7E6CC14D" w14:textId="77777777" w:rsidR="0098071B" w:rsidRPr="0098071B" w:rsidRDefault="0098071B" w:rsidP="0098071B">
            <w:pPr>
              <w:rPr>
                <w:sz w:val="20"/>
                <w:szCs w:val="20"/>
              </w:rPr>
            </w:pPr>
            <w:r w:rsidRPr="0098071B">
              <w:rPr>
                <w:sz w:val="20"/>
                <w:szCs w:val="20"/>
              </w:rPr>
              <w:t>Mindst 50 myndige medlemmer, der enten har fast bopæl i Danmark eller dansk indfødsret.</w:t>
            </w:r>
          </w:p>
        </w:tc>
      </w:tr>
      <w:tr w:rsidR="0098071B" w:rsidRPr="0098071B" w14:paraId="0FE02025" w14:textId="77777777" w:rsidTr="00E565D4">
        <w:tc>
          <w:tcPr>
            <w:tcW w:w="2972" w:type="dxa"/>
            <w:tcMar>
              <w:top w:w="57" w:type="dxa"/>
              <w:bottom w:w="57" w:type="dxa"/>
            </w:tcMar>
          </w:tcPr>
          <w:p w14:paraId="2406DEEC" w14:textId="77777777" w:rsidR="0098071B" w:rsidRPr="0098071B" w:rsidRDefault="0098071B" w:rsidP="0098071B">
            <w:pPr>
              <w:rPr>
                <w:sz w:val="20"/>
                <w:szCs w:val="20"/>
              </w:rPr>
            </w:pPr>
            <w:r w:rsidRPr="0098071B">
              <w:rPr>
                <w:sz w:val="20"/>
                <w:szCs w:val="20"/>
              </w:rPr>
              <w:t>Er der offentlige registreringskrav?</w:t>
            </w:r>
          </w:p>
        </w:tc>
        <w:tc>
          <w:tcPr>
            <w:tcW w:w="6237" w:type="dxa"/>
            <w:tcMar>
              <w:top w:w="57" w:type="dxa"/>
              <w:bottom w:w="57" w:type="dxa"/>
            </w:tcMar>
          </w:tcPr>
          <w:p w14:paraId="36A2C91E" w14:textId="77777777" w:rsidR="0098071B" w:rsidRPr="0098071B" w:rsidRDefault="0098071B" w:rsidP="0098071B">
            <w:pPr>
              <w:rPr>
                <w:sz w:val="20"/>
                <w:szCs w:val="20"/>
              </w:rPr>
            </w:pPr>
            <w:r w:rsidRPr="0098071B">
              <w:rPr>
                <w:sz w:val="20"/>
                <w:szCs w:val="20"/>
              </w:rPr>
              <w:t>Ja, alt hvad der kræves under model 2 kræves også for anerkendte trossamfund.</w:t>
            </w:r>
          </w:p>
          <w:p w14:paraId="1E0A6562" w14:textId="77777777" w:rsidR="0098071B" w:rsidRPr="0098071B" w:rsidRDefault="0098071B" w:rsidP="0098071B">
            <w:pPr>
              <w:rPr>
                <w:sz w:val="20"/>
                <w:szCs w:val="20"/>
              </w:rPr>
            </w:pPr>
            <w:r w:rsidRPr="0098071B">
              <w:rPr>
                <w:sz w:val="20"/>
                <w:szCs w:val="20"/>
              </w:rPr>
              <w:t xml:space="preserve">Hertil kommer, at man skal </w:t>
            </w:r>
            <w:hyperlink r:id="rId8" w:history="1">
              <w:r w:rsidRPr="0098071B">
                <w:rPr>
                  <w:color w:val="0563C1" w:themeColor="hyperlink"/>
                  <w:sz w:val="20"/>
                  <w:szCs w:val="20"/>
                  <w:u w:val="single"/>
                </w:rPr>
                <w:t xml:space="preserve">søge om </w:t>
              </w:r>
              <w:proofErr w:type="spellStart"/>
              <w:r w:rsidRPr="0098071B">
                <w:rPr>
                  <w:color w:val="0563C1" w:themeColor="hyperlink"/>
                  <w:sz w:val="20"/>
                  <w:szCs w:val="20"/>
                  <w:u w:val="single"/>
                </w:rPr>
                <w:t>om</w:t>
              </w:r>
              <w:proofErr w:type="spellEnd"/>
              <w:r w:rsidRPr="0098071B">
                <w:rPr>
                  <w:color w:val="0563C1" w:themeColor="hyperlink"/>
                  <w:sz w:val="20"/>
                  <w:szCs w:val="20"/>
                  <w:u w:val="single"/>
                </w:rPr>
                <w:t xml:space="preserve"> optagelse</w:t>
              </w:r>
              <w:r w:rsidRPr="0098071B">
                <w:rPr>
                  <w:i/>
                  <w:iCs/>
                  <w:color w:val="0563C1" w:themeColor="hyperlink"/>
                  <w:sz w:val="20"/>
                  <w:szCs w:val="20"/>
                  <w:u w:val="single"/>
                </w:rPr>
                <w:t xml:space="preserve"> i Trossamfundsregistret som anerkendt trossamfund.</w:t>
              </w:r>
            </w:hyperlink>
          </w:p>
        </w:tc>
      </w:tr>
      <w:tr w:rsidR="0098071B" w:rsidRPr="0098071B" w14:paraId="7DBC80F4" w14:textId="77777777" w:rsidTr="00E565D4">
        <w:tc>
          <w:tcPr>
            <w:tcW w:w="2972" w:type="dxa"/>
            <w:tcMar>
              <w:top w:w="57" w:type="dxa"/>
              <w:bottom w:w="57" w:type="dxa"/>
            </w:tcMar>
          </w:tcPr>
          <w:p w14:paraId="243DE01E" w14:textId="77777777" w:rsidR="0098071B" w:rsidRPr="0098071B" w:rsidRDefault="0098071B" w:rsidP="0098071B">
            <w:pPr>
              <w:rPr>
                <w:sz w:val="20"/>
                <w:szCs w:val="20"/>
              </w:rPr>
            </w:pPr>
            <w:r w:rsidRPr="0098071B">
              <w:rPr>
                <w:sz w:val="20"/>
                <w:szCs w:val="20"/>
              </w:rPr>
              <w:t>Hvilke dokumenter skal udarbejdes?</w:t>
            </w:r>
          </w:p>
        </w:tc>
        <w:tc>
          <w:tcPr>
            <w:tcW w:w="6237" w:type="dxa"/>
            <w:tcMar>
              <w:top w:w="57" w:type="dxa"/>
              <w:bottom w:w="57" w:type="dxa"/>
            </w:tcMar>
          </w:tcPr>
          <w:p w14:paraId="74CBACF9" w14:textId="77777777" w:rsidR="0098071B" w:rsidRPr="0098071B" w:rsidRDefault="0098071B" w:rsidP="0098071B">
            <w:pPr>
              <w:rPr>
                <w:sz w:val="20"/>
                <w:szCs w:val="20"/>
              </w:rPr>
            </w:pPr>
            <w:r w:rsidRPr="0098071B">
              <w:rPr>
                <w:sz w:val="20"/>
                <w:szCs w:val="20"/>
              </w:rPr>
              <w:t>Samme dokumenter som under model 2.</w:t>
            </w:r>
          </w:p>
          <w:p w14:paraId="44B7B0A3" w14:textId="77777777" w:rsidR="0098071B" w:rsidRPr="0098071B" w:rsidRDefault="0098071B" w:rsidP="0098071B">
            <w:pPr>
              <w:rPr>
                <w:sz w:val="20"/>
                <w:szCs w:val="20"/>
              </w:rPr>
            </w:pPr>
            <w:r w:rsidRPr="0098071B">
              <w:rPr>
                <w:sz w:val="20"/>
                <w:szCs w:val="20"/>
              </w:rPr>
              <w:t xml:space="preserve">Hertil skal udarbejdes </w:t>
            </w:r>
          </w:p>
          <w:p w14:paraId="56003182" w14:textId="77777777" w:rsidR="0098071B" w:rsidRPr="0098071B" w:rsidRDefault="0098071B" w:rsidP="0098071B">
            <w:pPr>
              <w:numPr>
                <w:ilvl w:val="0"/>
                <w:numId w:val="1"/>
              </w:numPr>
              <w:contextualSpacing/>
              <w:rPr>
                <w:sz w:val="20"/>
                <w:szCs w:val="20"/>
              </w:rPr>
            </w:pPr>
            <w:r w:rsidRPr="0098071B">
              <w:rPr>
                <w:sz w:val="20"/>
                <w:szCs w:val="20"/>
              </w:rPr>
              <w:t>En tekst, som udtrykker, beskriver eller henviser til trosgrundlaget eller læretraditionen i trossamfundets religion.</w:t>
            </w:r>
          </w:p>
          <w:p w14:paraId="60782F54" w14:textId="77777777" w:rsidR="0098071B" w:rsidRPr="0098071B" w:rsidRDefault="0098071B" w:rsidP="0098071B">
            <w:pPr>
              <w:numPr>
                <w:ilvl w:val="0"/>
                <w:numId w:val="1"/>
              </w:numPr>
              <w:contextualSpacing/>
              <w:rPr>
                <w:sz w:val="20"/>
                <w:szCs w:val="20"/>
              </w:rPr>
            </w:pPr>
            <w:r w:rsidRPr="0098071B">
              <w:rPr>
                <w:sz w:val="20"/>
                <w:szCs w:val="20"/>
              </w:rPr>
              <w:t>Dokumentation eller beskrivelse af trossamfundets centrale ritualer.</w:t>
            </w:r>
          </w:p>
        </w:tc>
      </w:tr>
      <w:tr w:rsidR="0098071B" w:rsidRPr="0098071B" w14:paraId="2FF79DA2" w14:textId="77777777" w:rsidTr="00E565D4">
        <w:tc>
          <w:tcPr>
            <w:tcW w:w="2972" w:type="dxa"/>
            <w:tcMar>
              <w:top w:w="57" w:type="dxa"/>
              <w:bottom w:w="57" w:type="dxa"/>
            </w:tcMar>
          </w:tcPr>
          <w:p w14:paraId="43AC0FDE" w14:textId="77777777" w:rsidR="0098071B" w:rsidRPr="0098071B" w:rsidRDefault="0098071B" w:rsidP="0098071B">
            <w:pPr>
              <w:rPr>
                <w:sz w:val="20"/>
                <w:szCs w:val="20"/>
              </w:rPr>
            </w:pPr>
            <w:r w:rsidRPr="0098071B">
              <w:rPr>
                <w:sz w:val="20"/>
                <w:szCs w:val="20"/>
              </w:rPr>
              <w:t>Hvem bestemmer hvordan fællesskabet skal ledes?</w:t>
            </w:r>
          </w:p>
        </w:tc>
        <w:tc>
          <w:tcPr>
            <w:tcW w:w="6237" w:type="dxa"/>
            <w:tcMar>
              <w:top w:w="57" w:type="dxa"/>
              <w:bottom w:w="57" w:type="dxa"/>
            </w:tcMar>
          </w:tcPr>
          <w:p w14:paraId="3AE9A1F9" w14:textId="77777777" w:rsidR="0098071B" w:rsidRPr="0098071B" w:rsidRDefault="0098071B" w:rsidP="0098071B">
            <w:pPr>
              <w:rPr>
                <w:sz w:val="20"/>
                <w:szCs w:val="20"/>
                <w:highlight w:val="yellow"/>
              </w:rPr>
            </w:pPr>
            <w:r w:rsidRPr="0098071B">
              <w:rPr>
                <w:sz w:val="20"/>
                <w:szCs w:val="20"/>
              </w:rPr>
              <w:t>Fastsættes af trossamfundet selv og skal være beskrevet i vedtægten. Dansk foreningstradition er grundlæggende demokratisk. Men for trossamfund er det muligt at have vedtægtsregler, der fx tillægger en præst andre særlige roller, som er bestemt af trossamfundets lære og orden.</w:t>
            </w:r>
          </w:p>
        </w:tc>
      </w:tr>
      <w:tr w:rsidR="0098071B" w:rsidRPr="0098071B" w14:paraId="4646F125" w14:textId="77777777" w:rsidTr="00E565D4">
        <w:tc>
          <w:tcPr>
            <w:tcW w:w="2972" w:type="dxa"/>
            <w:tcMar>
              <w:top w:w="57" w:type="dxa"/>
              <w:bottom w:w="57" w:type="dxa"/>
            </w:tcMar>
          </w:tcPr>
          <w:p w14:paraId="496710F7" w14:textId="77777777" w:rsidR="0098071B" w:rsidRPr="0098071B" w:rsidRDefault="0098071B" w:rsidP="0098071B">
            <w:pPr>
              <w:rPr>
                <w:sz w:val="20"/>
                <w:szCs w:val="20"/>
              </w:rPr>
            </w:pPr>
            <w:r w:rsidRPr="0098071B">
              <w:rPr>
                <w:sz w:val="20"/>
                <w:szCs w:val="20"/>
              </w:rPr>
              <w:t>Kan man have en fælles økonomi og bankkonto?</w:t>
            </w:r>
          </w:p>
        </w:tc>
        <w:tc>
          <w:tcPr>
            <w:tcW w:w="6237" w:type="dxa"/>
            <w:tcMar>
              <w:top w:w="57" w:type="dxa"/>
              <w:bottom w:w="57" w:type="dxa"/>
            </w:tcMar>
          </w:tcPr>
          <w:p w14:paraId="1202A7A7" w14:textId="77777777" w:rsidR="0098071B" w:rsidRPr="0098071B" w:rsidRDefault="0098071B" w:rsidP="0098071B">
            <w:pPr>
              <w:rPr>
                <w:sz w:val="20"/>
                <w:szCs w:val="20"/>
              </w:rPr>
            </w:pPr>
            <w:r w:rsidRPr="0098071B">
              <w:rPr>
                <w:sz w:val="20"/>
                <w:szCs w:val="20"/>
              </w:rPr>
              <w:t xml:space="preserve">Ja, foruden ønsket om at blive anerkendt som trossamfund vælges denne organisationsform ikke mindst fordi man har brug for at skabe gode rammer for fælles økonomi og administration. </w:t>
            </w:r>
          </w:p>
          <w:p w14:paraId="0AE675EE" w14:textId="77777777" w:rsidR="0098071B" w:rsidRPr="0098071B" w:rsidRDefault="0098071B" w:rsidP="0098071B">
            <w:pPr>
              <w:rPr>
                <w:sz w:val="20"/>
                <w:szCs w:val="20"/>
              </w:rPr>
            </w:pPr>
            <w:r w:rsidRPr="0098071B">
              <w:rPr>
                <w:sz w:val="20"/>
                <w:szCs w:val="20"/>
              </w:rPr>
              <w:t xml:space="preserve">Alle formalia skal være i orden (vedtægter, stiftende generalforsamling med valg af bestyrelse m.v., oprettelse af CVR-.nr,) for at en bank vil åbne en konto for et trossamfund. </w:t>
            </w:r>
          </w:p>
        </w:tc>
      </w:tr>
      <w:tr w:rsidR="0098071B" w:rsidRPr="0098071B" w14:paraId="34FB3790" w14:textId="77777777" w:rsidTr="00E565D4">
        <w:tc>
          <w:tcPr>
            <w:tcW w:w="2972" w:type="dxa"/>
            <w:tcMar>
              <w:top w:w="57" w:type="dxa"/>
              <w:bottom w:w="57" w:type="dxa"/>
            </w:tcMar>
          </w:tcPr>
          <w:p w14:paraId="2A9DEF6F" w14:textId="77777777" w:rsidR="0098071B" w:rsidRPr="0098071B" w:rsidRDefault="0098071B" w:rsidP="0098071B">
            <w:pPr>
              <w:rPr>
                <w:sz w:val="20"/>
                <w:szCs w:val="20"/>
              </w:rPr>
            </w:pPr>
            <w:r w:rsidRPr="0098071B">
              <w:rPr>
                <w:sz w:val="20"/>
                <w:szCs w:val="20"/>
              </w:rPr>
              <w:t>Kan man ansætte og lønne en præst?</w:t>
            </w:r>
          </w:p>
        </w:tc>
        <w:tc>
          <w:tcPr>
            <w:tcW w:w="6237" w:type="dxa"/>
            <w:tcMar>
              <w:top w:w="57" w:type="dxa"/>
              <w:bottom w:w="57" w:type="dxa"/>
            </w:tcMar>
          </w:tcPr>
          <w:p w14:paraId="07F74ABF" w14:textId="77777777" w:rsidR="0098071B" w:rsidRPr="0098071B" w:rsidRDefault="0098071B" w:rsidP="0098071B">
            <w:pPr>
              <w:rPr>
                <w:sz w:val="20"/>
                <w:szCs w:val="20"/>
              </w:rPr>
            </w:pPr>
            <w:r w:rsidRPr="0098071B">
              <w:rPr>
                <w:sz w:val="20"/>
                <w:szCs w:val="20"/>
              </w:rPr>
              <w:t xml:space="preserve">Ja, såfremt man er registreret med CVR-nummer. Når man har personale ansat, træder </w:t>
            </w:r>
            <w:hyperlink r:id="rId9" w:history="1">
              <w:r w:rsidRPr="0098071B">
                <w:rPr>
                  <w:color w:val="0563C1" w:themeColor="hyperlink"/>
                  <w:sz w:val="20"/>
                  <w:szCs w:val="20"/>
                  <w:u w:val="single"/>
                </w:rPr>
                <w:t>en række forhold</w:t>
              </w:r>
            </w:hyperlink>
            <w:r w:rsidRPr="0098071B">
              <w:rPr>
                <w:sz w:val="20"/>
                <w:szCs w:val="20"/>
              </w:rPr>
              <w:t xml:space="preserve"> i kraft, som det er trossamfundets ansvar at forvalte i henhold til diverse love og regler omkring skat, arbejdsgiveransvar, </w:t>
            </w:r>
            <w:hyperlink r:id="rId10" w:history="1">
              <w:r w:rsidRPr="0098071B">
                <w:rPr>
                  <w:color w:val="0563C1" w:themeColor="hyperlink"/>
                  <w:sz w:val="20"/>
                  <w:szCs w:val="20"/>
                  <w:u w:val="single"/>
                </w:rPr>
                <w:t>persondataforordning</w:t>
              </w:r>
            </w:hyperlink>
            <w:r w:rsidRPr="0098071B">
              <w:rPr>
                <w:sz w:val="20"/>
                <w:szCs w:val="20"/>
              </w:rPr>
              <w:t xml:space="preserve"> m.v.</w:t>
            </w:r>
          </w:p>
        </w:tc>
      </w:tr>
      <w:tr w:rsidR="0098071B" w:rsidRPr="0098071B" w14:paraId="05443338" w14:textId="77777777" w:rsidTr="00E565D4">
        <w:tc>
          <w:tcPr>
            <w:tcW w:w="2972" w:type="dxa"/>
            <w:tcMar>
              <w:top w:w="57" w:type="dxa"/>
              <w:bottom w:w="57" w:type="dxa"/>
            </w:tcMar>
          </w:tcPr>
          <w:p w14:paraId="248F4F4E" w14:textId="77777777" w:rsidR="0098071B" w:rsidRPr="0098071B" w:rsidRDefault="0098071B" w:rsidP="0098071B">
            <w:pPr>
              <w:rPr>
                <w:sz w:val="20"/>
                <w:szCs w:val="20"/>
              </w:rPr>
            </w:pPr>
            <w:r w:rsidRPr="0098071B">
              <w:rPr>
                <w:sz w:val="20"/>
                <w:szCs w:val="20"/>
              </w:rPr>
              <w:t>Skal man føre medlemskartotek</w:t>
            </w:r>
          </w:p>
        </w:tc>
        <w:tc>
          <w:tcPr>
            <w:tcW w:w="6237" w:type="dxa"/>
            <w:tcMar>
              <w:top w:w="57" w:type="dxa"/>
              <w:bottom w:w="57" w:type="dxa"/>
            </w:tcMar>
          </w:tcPr>
          <w:p w14:paraId="28E21B75" w14:textId="77777777" w:rsidR="0098071B" w:rsidRPr="0098071B" w:rsidRDefault="0098071B" w:rsidP="0098071B">
            <w:pPr>
              <w:rPr>
                <w:sz w:val="20"/>
                <w:szCs w:val="20"/>
              </w:rPr>
            </w:pPr>
            <w:r w:rsidRPr="0098071B">
              <w:rPr>
                <w:sz w:val="20"/>
                <w:szCs w:val="20"/>
              </w:rPr>
              <w:t>Ja</w:t>
            </w:r>
          </w:p>
        </w:tc>
      </w:tr>
      <w:tr w:rsidR="0098071B" w:rsidRPr="0098071B" w14:paraId="550AC763" w14:textId="77777777" w:rsidTr="00E565D4">
        <w:tc>
          <w:tcPr>
            <w:tcW w:w="2972" w:type="dxa"/>
            <w:tcMar>
              <w:top w:w="57" w:type="dxa"/>
              <w:bottom w:w="57" w:type="dxa"/>
            </w:tcMar>
          </w:tcPr>
          <w:p w14:paraId="246DAB69" w14:textId="77777777" w:rsidR="0098071B" w:rsidRPr="0098071B" w:rsidRDefault="0098071B" w:rsidP="0098071B">
            <w:pPr>
              <w:rPr>
                <w:sz w:val="20"/>
                <w:szCs w:val="20"/>
              </w:rPr>
            </w:pPr>
            <w:r w:rsidRPr="0098071B">
              <w:rPr>
                <w:sz w:val="20"/>
                <w:szCs w:val="20"/>
              </w:rPr>
              <w:t>Kan man få skattefradrag for gaver til trossamfundet?</w:t>
            </w:r>
          </w:p>
        </w:tc>
        <w:tc>
          <w:tcPr>
            <w:tcW w:w="6237" w:type="dxa"/>
            <w:tcMar>
              <w:top w:w="57" w:type="dxa"/>
              <w:bottom w:w="57" w:type="dxa"/>
            </w:tcMar>
          </w:tcPr>
          <w:p w14:paraId="1E559A3D" w14:textId="77777777" w:rsidR="0098071B" w:rsidRPr="0098071B" w:rsidRDefault="0098071B" w:rsidP="0098071B">
            <w:pPr>
              <w:rPr>
                <w:sz w:val="20"/>
                <w:szCs w:val="20"/>
              </w:rPr>
            </w:pPr>
            <w:r w:rsidRPr="0098071B">
              <w:rPr>
                <w:sz w:val="20"/>
                <w:szCs w:val="20"/>
              </w:rPr>
              <w:t>Ja. Anerkendelse medfører ret til at modtage gaver med skattefradrag for giveren efter Ligningslovens §8A eller §12.3. Der skal dog indsendes ansøgning til Skat med anmodning om at blive godkendt hertil.</w:t>
            </w:r>
          </w:p>
        </w:tc>
      </w:tr>
      <w:tr w:rsidR="0098071B" w:rsidRPr="0098071B" w14:paraId="6C4A44B3" w14:textId="77777777" w:rsidTr="00E565D4">
        <w:tc>
          <w:tcPr>
            <w:tcW w:w="2972" w:type="dxa"/>
            <w:tcMar>
              <w:top w:w="57" w:type="dxa"/>
              <w:bottom w:w="57" w:type="dxa"/>
            </w:tcMar>
          </w:tcPr>
          <w:p w14:paraId="199007C5" w14:textId="77777777" w:rsidR="0098071B" w:rsidRPr="0098071B" w:rsidRDefault="0098071B" w:rsidP="0098071B">
            <w:pPr>
              <w:rPr>
                <w:sz w:val="20"/>
                <w:szCs w:val="20"/>
              </w:rPr>
            </w:pPr>
            <w:r w:rsidRPr="0098071B">
              <w:rPr>
                <w:sz w:val="20"/>
                <w:szCs w:val="20"/>
              </w:rPr>
              <w:t>Administrative krav?</w:t>
            </w:r>
          </w:p>
        </w:tc>
        <w:tc>
          <w:tcPr>
            <w:tcW w:w="6237" w:type="dxa"/>
            <w:tcMar>
              <w:top w:w="57" w:type="dxa"/>
              <w:bottom w:w="57" w:type="dxa"/>
            </w:tcMar>
          </w:tcPr>
          <w:p w14:paraId="4586CC22" w14:textId="77777777" w:rsidR="0098071B" w:rsidRPr="0098071B" w:rsidRDefault="0098071B" w:rsidP="0098071B">
            <w:pPr>
              <w:rPr>
                <w:sz w:val="20"/>
                <w:szCs w:val="20"/>
              </w:rPr>
            </w:pPr>
            <w:r w:rsidRPr="0098071B">
              <w:rPr>
                <w:sz w:val="20"/>
                <w:szCs w:val="20"/>
              </w:rPr>
              <w:t>Regnskab skal følge Årsregnskabsloven, det skal revideres af en ekstern registreret revisor og uploades til trossamfundsregistret hvert år.</w:t>
            </w:r>
          </w:p>
          <w:p w14:paraId="5F521DB3" w14:textId="77777777" w:rsidR="0098071B" w:rsidRPr="0098071B" w:rsidRDefault="0098071B" w:rsidP="0098071B">
            <w:pPr>
              <w:rPr>
                <w:sz w:val="20"/>
                <w:szCs w:val="20"/>
              </w:rPr>
            </w:pPr>
            <w:r w:rsidRPr="0098071B">
              <w:rPr>
                <w:sz w:val="20"/>
                <w:szCs w:val="20"/>
              </w:rPr>
              <w:t>Trossamfundets oplysninger offentliggøres i Trossamfundsregisteret.</w:t>
            </w:r>
          </w:p>
        </w:tc>
      </w:tr>
      <w:tr w:rsidR="0098071B" w:rsidRPr="0098071B" w14:paraId="48B5C129" w14:textId="77777777" w:rsidTr="00E565D4">
        <w:tc>
          <w:tcPr>
            <w:tcW w:w="2972" w:type="dxa"/>
            <w:tcMar>
              <w:top w:w="57" w:type="dxa"/>
              <w:bottom w:w="57" w:type="dxa"/>
            </w:tcMar>
          </w:tcPr>
          <w:p w14:paraId="783A7DB6" w14:textId="77777777" w:rsidR="0098071B" w:rsidRPr="0098071B" w:rsidRDefault="0098071B" w:rsidP="0098071B">
            <w:pPr>
              <w:rPr>
                <w:sz w:val="20"/>
                <w:szCs w:val="20"/>
              </w:rPr>
            </w:pPr>
            <w:r w:rsidRPr="0098071B">
              <w:rPr>
                <w:sz w:val="20"/>
                <w:szCs w:val="20"/>
              </w:rPr>
              <w:t>Hvad betyder vielsesbemyndigelse? – og skal man kunne foretage vielser?</w:t>
            </w:r>
          </w:p>
        </w:tc>
        <w:tc>
          <w:tcPr>
            <w:tcW w:w="6237" w:type="dxa"/>
            <w:tcMar>
              <w:top w:w="57" w:type="dxa"/>
              <w:bottom w:w="57" w:type="dxa"/>
            </w:tcMar>
          </w:tcPr>
          <w:p w14:paraId="76F5A487" w14:textId="77777777" w:rsidR="0098071B" w:rsidRPr="0098071B" w:rsidRDefault="0098071B" w:rsidP="0098071B">
            <w:pPr>
              <w:rPr>
                <w:sz w:val="20"/>
                <w:szCs w:val="20"/>
              </w:rPr>
            </w:pPr>
            <w:r w:rsidRPr="0098071B">
              <w:rPr>
                <w:sz w:val="20"/>
                <w:szCs w:val="20"/>
              </w:rPr>
              <w:t xml:space="preserve">Som anerkendt trossamfund kan du opnå ret til, på vegne af staten, at foretage juridisk gyldige vielser. Der stilles en </w:t>
            </w:r>
            <w:hyperlink r:id="rId11" w:history="1">
              <w:r w:rsidRPr="0098071B">
                <w:rPr>
                  <w:color w:val="0563C1" w:themeColor="hyperlink"/>
                  <w:sz w:val="20"/>
                  <w:szCs w:val="20"/>
                  <w:u w:val="single"/>
                </w:rPr>
                <w:t>række krav i forbindelse hermed</w:t>
              </w:r>
            </w:hyperlink>
            <w:r w:rsidRPr="0098071B">
              <w:rPr>
                <w:sz w:val="20"/>
                <w:szCs w:val="20"/>
              </w:rPr>
              <w:t xml:space="preserve">. Det er ikke et krav, at anerkendte trossamfund skal have vielsesbemyndigelse. Der kan være teologiske eller kulturelle traditioner, </w:t>
            </w:r>
            <w:r w:rsidRPr="0098071B">
              <w:rPr>
                <w:sz w:val="20"/>
                <w:szCs w:val="20"/>
              </w:rPr>
              <w:lastRenderedPageBreak/>
              <w:t>der gør, at et trossamfund ønsker vielsesbemyndigelse. Hvis dette ikke er tilfældet anbefales generelt, at lovformelige vielser indgås borgerligt på Rådhuset. Trossamfundet kan herefter frit foretage en kirkelig handling uden hensyn til regler for vielsesbemyndigelse for anerkendte trossamfund. Vær opmærksom på, at den kirkelige ceremoni ikke sig selv har lovmæssig betydning.</w:t>
            </w:r>
          </w:p>
        </w:tc>
      </w:tr>
      <w:tr w:rsidR="0098071B" w:rsidRPr="0098071B" w14:paraId="12CC03C1" w14:textId="77777777" w:rsidTr="00E565D4">
        <w:tc>
          <w:tcPr>
            <w:tcW w:w="2972" w:type="dxa"/>
            <w:tcMar>
              <w:top w:w="57" w:type="dxa"/>
              <w:bottom w:w="57" w:type="dxa"/>
            </w:tcMar>
          </w:tcPr>
          <w:p w14:paraId="7FC00DF1" w14:textId="77777777" w:rsidR="0098071B" w:rsidRPr="0098071B" w:rsidRDefault="0098071B" w:rsidP="0098071B">
            <w:pPr>
              <w:rPr>
                <w:sz w:val="20"/>
                <w:szCs w:val="20"/>
              </w:rPr>
            </w:pPr>
            <w:r w:rsidRPr="0098071B">
              <w:rPr>
                <w:sz w:val="20"/>
                <w:szCs w:val="20"/>
              </w:rPr>
              <w:lastRenderedPageBreak/>
              <w:t>Generelt</w:t>
            </w:r>
          </w:p>
        </w:tc>
        <w:tc>
          <w:tcPr>
            <w:tcW w:w="6237" w:type="dxa"/>
            <w:tcMar>
              <w:top w:w="57" w:type="dxa"/>
              <w:bottom w:w="57" w:type="dxa"/>
            </w:tcMar>
          </w:tcPr>
          <w:p w14:paraId="05E3E4C5" w14:textId="77777777" w:rsidR="0098071B" w:rsidRPr="0098071B" w:rsidRDefault="0098071B" w:rsidP="0098071B">
            <w:pPr>
              <w:rPr>
                <w:sz w:val="20"/>
                <w:szCs w:val="20"/>
              </w:rPr>
            </w:pPr>
            <w:r w:rsidRPr="0098071B">
              <w:rPr>
                <w:sz w:val="20"/>
                <w:szCs w:val="20"/>
              </w:rPr>
              <w:t>Det er vigtigt, at den/de personer i fællesskabet, der er ansvarlig for menighedens formaliteter, er god til dansk i både tale og skrift.</w:t>
            </w:r>
          </w:p>
        </w:tc>
      </w:tr>
    </w:tbl>
    <w:p w14:paraId="37B8C0B5" w14:textId="77777777" w:rsidR="0098071B" w:rsidRPr="0098071B" w:rsidRDefault="0098071B" w:rsidP="0098071B">
      <w:pPr>
        <w:rPr>
          <w:sz w:val="20"/>
          <w:szCs w:val="20"/>
        </w:rPr>
      </w:pPr>
    </w:p>
    <w:p w14:paraId="45C59F11" w14:textId="51BE4AB9" w:rsidR="0098071B" w:rsidRPr="0098071B" w:rsidRDefault="0098071B" w:rsidP="0098071B">
      <w:pPr>
        <w:rPr>
          <w:sz w:val="20"/>
          <w:szCs w:val="20"/>
          <w:u w:val="single"/>
        </w:rPr>
      </w:pPr>
      <w:r w:rsidRPr="0098071B">
        <w:rPr>
          <w:sz w:val="20"/>
          <w:szCs w:val="20"/>
        </w:rPr>
        <w:t xml:space="preserve">Eksempel på en kirke, der er organiseret efter denne model: </w:t>
      </w:r>
      <w:r w:rsidRPr="0098071B">
        <w:rPr>
          <w:sz w:val="20"/>
          <w:szCs w:val="20"/>
          <w:u w:val="single"/>
        </w:rPr>
        <w:t>International Christian Community</w:t>
      </w:r>
      <w:r w:rsidR="00AE0786">
        <w:rPr>
          <w:sz w:val="20"/>
          <w:szCs w:val="20"/>
          <w:u w:val="single"/>
        </w:rPr>
        <w:t xml:space="preserve"> - </w:t>
      </w:r>
      <w:hyperlink r:id="rId12" w:history="1">
        <w:r w:rsidR="00BF132A" w:rsidRPr="00027D26">
          <w:rPr>
            <w:rStyle w:val="Hyperlink"/>
          </w:rPr>
          <w:t>https://www.getintouch.dk/index.html</w:t>
        </w:r>
      </w:hyperlink>
    </w:p>
    <w:p w14:paraId="1C12D4DA" w14:textId="77777777" w:rsidR="00AB7308" w:rsidRDefault="00BF132A"/>
    <w:sectPr w:rsidR="00AB730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A72A3"/>
    <w:multiLevelType w:val="hybridMultilevel"/>
    <w:tmpl w:val="1D9E79BA"/>
    <w:lvl w:ilvl="0" w:tplc="5CDE05BA">
      <w:start w:val="1"/>
      <w:numFmt w:val="lowerLetter"/>
      <w:lvlText w:val="%1."/>
      <w:lvlJc w:val="left"/>
      <w:pPr>
        <w:ind w:left="360" w:hanging="360"/>
      </w:pPr>
      <w:rPr>
        <w:rFonts w:asciiTheme="minorHAnsi" w:eastAsiaTheme="minorHAnsi" w:hAnsiTheme="minorHAnsi" w:cstheme="minorBidi"/>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6F626525"/>
    <w:multiLevelType w:val="hybridMultilevel"/>
    <w:tmpl w:val="0CCADE20"/>
    <w:lvl w:ilvl="0" w:tplc="3F425AA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1B"/>
    <w:rsid w:val="004A1EEE"/>
    <w:rsid w:val="00833D03"/>
    <w:rsid w:val="0098071B"/>
    <w:rsid w:val="00AE0786"/>
    <w:rsid w:val="00BF13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1D77"/>
  <w15:chartTrackingRefBased/>
  <w15:docId w15:val="{1CE1C71C-7D93-42FB-BB5C-3F061CE0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8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E0786"/>
    <w:rPr>
      <w:color w:val="0000FF"/>
      <w:u w:val="single"/>
    </w:rPr>
  </w:style>
  <w:style w:type="character" w:styleId="Ulstomtale">
    <w:name w:val="Unresolved Mention"/>
    <w:basedOn w:val="Standardskrifttypeiafsnit"/>
    <w:uiPriority w:val="99"/>
    <w:semiHidden/>
    <w:unhideWhenUsed/>
    <w:rsid w:val="00AE0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dk/andre-trossamfund/anerkendels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etintouch.dk/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m.dk/andre-trossamfund/vielsesbemyndigelse/" TargetMode="External"/><Relationship Id="rId5" Type="http://schemas.openxmlformats.org/officeDocument/2006/relationships/styles" Target="styles.xml"/><Relationship Id="rId10" Type="http://schemas.openxmlformats.org/officeDocument/2006/relationships/hyperlink" Target="https://frivillighed.dk/nyheder/ny-guide-regler-for-behandling-af-persondata-i-foreninger" TargetMode="External"/><Relationship Id="rId4" Type="http://schemas.openxmlformats.org/officeDocument/2006/relationships/numbering" Target="numbering.xml"/><Relationship Id="rId9" Type="http://schemas.openxmlformats.org/officeDocument/2006/relationships/hyperlink" Target="https://frivillighed.dk/guides/bestyrelsen-som-arbejdsgiv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D2768296B5B145BB623197B1623792" ma:contentTypeVersion="5" ma:contentTypeDescription="Opret et nyt dokument." ma:contentTypeScope="" ma:versionID="ebd3c2f6469a5b2ce566d080bd7a630b">
  <xsd:schema xmlns:xsd="http://www.w3.org/2001/XMLSchema" xmlns:xs="http://www.w3.org/2001/XMLSchema" xmlns:p="http://schemas.microsoft.com/office/2006/metadata/properties" xmlns:ns2="c4ce2c19-4b2d-481d-a061-27a9bbdacbd6" targetNamespace="http://schemas.microsoft.com/office/2006/metadata/properties" ma:root="true" ma:fieldsID="d6c976b6d818c02d8c9820a60027321a" ns2:_="">
    <xsd:import namespace="c4ce2c19-4b2d-481d-a061-27a9bbda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e2c19-4b2d-481d-a061-27a9bbdac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C19DA-4A5E-43AA-97E0-7CA33586C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e2c19-4b2d-481d-a061-27a9bbda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6F1D7-7B91-4826-BA27-03FACB3935C1}">
  <ds:schemaRefs>
    <ds:schemaRef ds:uri="http://schemas.microsoft.com/sharepoint/v3/contenttype/forms"/>
  </ds:schemaRefs>
</ds:datastoreItem>
</file>

<file path=customXml/itemProps3.xml><?xml version="1.0" encoding="utf-8"?>
<ds:datastoreItem xmlns:ds="http://schemas.openxmlformats.org/officeDocument/2006/customXml" ds:itemID="{EE099329-FEB4-4A06-95A0-852E429911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570</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Geil</dc:creator>
  <cp:keywords/>
  <dc:description/>
  <cp:lastModifiedBy>Niels Geil</cp:lastModifiedBy>
  <cp:revision>2</cp:revision>
  <dcterms:created xsi:type="dcterms:W3CDTF">2020-09-24T08:17:00Z</dcterms:created>
  <dcterms:modified xsi:type="dcterms:W3CDTF">2020-09-24T08:44:00Z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0x010100A5D2768296B5B145BB623197B1623792</vt:lpwstr>
  </property>
</Properties>
</file>